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60" w:line="259" w:lineRule="auto"/>
        <w:rPr>
          <w:sz w:val="20"/>
          <w:szCs w:val="20"/>
        </w:rPr>
      </w:pPr>
      <w:bookmarkStart w:colFirst="0" w:colLast="0" w:name="_heading=h.30j0zll" w:id="0"/>
      <w:bookmarkEnd w:id="0"/>
      <w:r w:rsidDel="00000000" w:rsidR="00000000" w:rsidRPr="00000000">
        <w:rPr>
          <w:rFonts w:ascii="Calibri" w:cs="Calibri" w:eastAsia="Calibri" w:hAnsi="Calibri"/>
          <w:sz w:val="22"/>
          <w:szCs w:val="22"/>
        </w:rPr>
        <w:drawing>
          <wp:inline distB="0" distT="0" distL="0" distR="0">
            <wp:extent cx="1830676" cy="468313"/>
            <wp:effectExtent b="0" l="0" r="0" t="0"/>
            <wp:docPr descr="G:\My Drive\Brenda\Stationary\New Branding\RadcliffeTrust-LOGO (2).jpg" id="3" name="image1.jpg"/>
            <a:graphic>
              <a:graphicData uri="http://schemas.openxmlformats.org/drawingml/2006/picture">
                <pic:pic>
                  <pic:nvPicPr>
                    <pic:cNvPr descr="G:\My Drive\Brenda\Stationary\New Branding\RadcliffeTrust-LOGO (2)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0676" cy="4683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Joining River Learning Trust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Formal consultation response form 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The consultation starts at 0900 on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20th June 2024</w:t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and closes at 0900 on 18th July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Please return your consultation form by email to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highlight w:val="white"/>
            <w:u w:val="single"/>
            <w:rtl w:val="0"/>
          </w:rPr>
          <w:t xml:space="preserve">hayden.davies@meadowbrookcollege.org</w:t>
        </w:r>
      </w:hyperlink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or by post or by hand to RLT Academy Consultation, Meadowbrook College,Raymund Road,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Oxford OX3 0FS</w:t>
      </w:r>
      <w:r w:rsidDel="00000000" w:rsidR="00000000" w:rsidRPr="00000000">
        <w:rPr>
          <w:rtl w:val="0"/>
        </w:rPr>
      </w:r>
    </w:p>
    <w:tbl>
      <w:tblPr>
        <w:tblStyle w:val="Table1"/>
        <w:tblW w:w="10490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490"/>
        <w:tblGridChange w:id="0">
          <w:tblGrid>
            <w:gridCol w:w="1049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Name (optional):</w:t>
            </w:r>
          </w:p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Please highlight the category/categories that best describe your connection to Meadowbrook College:</w:t>
            </w:r>
          </w:p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tabs>
                <w:tab w:val="left" w:leader="none" w:pos="1917"/>
              </w:tabs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Meadowbrook College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respondents</w:t>
            </w:r>
          </w:p>
          <w:p w:rsidR="00000000" w:rsidDel="00000000" w:rsidP="00000000" w:rsidRDefault="00000000" w:rsidRPr="00000000" w14:paraId="0000000F">
            <w:pPr>
              <w:tabs>
                <w:tab w:val="left" w:leader="none" w:pos="1917"/>
              </w:tabs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tabs>
                <w:tab w:val="left" w:leader="none" w:pos="1917"/>
              </w:tabs>
              <w:rPr>
                <w:rFonts w:ascii="Arial" w:cs="Arial" w:eastAsia="Arial" w:hAnsi="Arial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Parent or Carer    Student     Staff   Trustee/governor   </w:t>
            </w:r>
          </w:p>
          <w:p w:rsidR="00000000" w:rsidDel="00000000" w:rsidP="00000000" w:rsidRDefault="00000000" w:rsidRPr="00000000" w14:paraId="00000011">
            <w:pPr>
              <w:tabs>
                <w:tab w:val="left" w:leader="none" w:pos="1917"/>
              </w:tabs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tabs>
                <w:tab w:val="left" w:leader="none" w:pos="1917"/>
              </w:tabs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Other respondents </w:t>
            </w:r>
          </w:p>
          <w:p w:rsidR="00000000" w:rsidDel="00000000" w:rsidP="00000000" w:rsidRDefault="00000000" w:rsidRPr="00000000" w14:paraId="00000013">
            <w:pPr>
              <w:tabs>
                <w:tab w:val="left" w:leader="none" w:pos="1917"/>
              </w:tabs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tabs>
                <w:tab w:val="left" w:leader="none" w:pos="1917"/>
              </w:tabs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Parent./Carer   School member of staff  Local authority member of staff  Chair of Trust/governor</w:t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Having considered all the information that has been made available to you about the consultation for Meadowbrook College, please respond to the following:</w:t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1) What concerns or queries do you have about the possibility that Meadowbrook College  may join the River Learning Trust?</w:t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9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2) What possible benefits or opportunities do you see for Meadowbrook College  should it join as part of the River Learning Trust?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63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3) What further queries or comments (if any) do you have regarding the possibility that Meadowbrook College  may join  to be part of the River Learning Trust?</w:t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Thank you for participating in this consultation.</w:t>
      </w:r>
    </w:p>
    <w:sectPr>
      <w:pgSz w:h="16838" w:w="11906" w:orient="portrait"/>
      <w:pgMar w:bottom="567" w:top="425" w:left="709" w:right="69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Arial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Garamond" w:cs="Garamond" w:eastAsia="Garamond" w:hAnsi="Garamond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12C69"/>
    <w:rPr>
      <w:rFonts w:eastAsia="Times New Roman"/>
    </w:rPr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99"/>
    <w:rsid w:val="00C12C69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BalloonText">
    <w:name w:val="Balloon Text"/>
    <w:basedOn w:val="Normal"/>
    <w:link w:val="BalloonTextChar"/>
    <w:uiPriority w:val="99"/>
    <w:semiHidden w:val="1"/>
    <w:rsid w:val="00A05BD4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locked w:val="1"/>
    <w:rsid w:val="00A05BD4"/>
    <w:rPr>
      <w:rFonts w:ascii="Tahoma" w:cs="Tahoma" w:hAnsi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rsid w:val="00AC2C9D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Ind w:w="0.0" w:type="dxa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"/>
    <w:tblPr>
      <w:tblStyleRowBandSize w:val="1"/>
      <w:tblStyleColBandSize w:val="1"/>
      <w:tblInd w:w="0.0" w:type="dxa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"/>
    <w:tblPr>
      <w:tblStyleRowBandSize w:val="1"/>
      <w:tblStyleColBandSize w:val="1"/>
      <w:tblInd w:w="0.0" w:type="dxa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mailto:hayden.davies@meadowbrookcollege.or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ebt415nRnImEFmf76GK4XQHaFg==">CgMxLjAyCWguMzBqMHpsbDIIaC5namRneHM4AHIhMUNmQ1FuZHpJai1QdnpnVmh2VW81VVJ5TTBJbllpSW5M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2023-05-22T16:31:00Z</dcterms:created>
  <dc:creator>HZ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0x010100F1A71053A299C947ACCAFCC8C325DE8C</vt:lpwstr>
  </property>
</Properties>
</file>